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3FA9" w14:textId="463BE015" w:rsidR="00FA3DE5" w:rsidRPr="00C55D21" w:rsidRDefault="0096584B" w:rsidP="00C55D21">
      <w:pPr>
        <w:spacing w:before="1200" w:after="0"/>
        <w:jc w:val="center"/>
        <w:rPr>
          <w:rFonts w:ascii="Arial" w:hAnsi="Arial" w:cs="Arial"/>
          <w:b/>
          <w:color w:val="767171" w:themeColor="background2" w:themeShade="80"/>
          <w:sz w:val="56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B9F625F" wp14:editId="16580353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970000" cy="1108800"/>
            <wp:effectExtent l="0" t="0" r="0" b="0"/>
            <wp:wrapTight wrapText="bothSides">
              <wp:wrapPolygon edited="0">
                <wp:start x="13162" y="2227"/>
                <wp:lineTo x="11500" y="4082"/>
                <wp:lineTo x="11500" y="5196"/>
                <wp:lineTo x="13578" y="8907"/>
                <wp:lineTo x="831" y="11876"/>
                <wp:lineTo x="0" y="12247"/>
                <wp:lineTo x="0" y="18928"/>
                <wp:lineTo x="4295" y="20784"/>
                <wp:lineTo x="4295" y="21155"/>
                <wp:lineTo x="9421" y="21155"/>
                <wp:lineTo x="16626" y="20784"/>
                <wp:lineTo x="21198" y="18557"/>
                <wp:lineTo x="21337" y="13732"/>
                <wp:lineTo x="16765" y="8907"/>
                <wp:lineTo x="21337" y="5567"/>
                <wp:lineTo x="21337" y="4082"/>
                <wp:lineTo x="15518" y="2227"/>
                <wp:lineTo x="13162" y="2227"/>
              </wp:wrapPolygon>
            </wp:wrapTight>
            <wp:docPr id="5" name="Obrázek 5" descr="newlogocz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newlogoczrgb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000" cy="11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DE5" w:rsidRPr="00E16D89">
        <w:rPr>
          <w:rFonts w:ascii="Arial" w:hAnsi="Arial" w:cs="Arial"/>
          <w:noProof/>
          <w:color w:val="767171" w:themeColor="background2" w:themeShade="80"/>
          <w:sz w:val="48"/>
          <w:lang w:eastAsia="cs-CZ"/>
        </w:rPr>
        <w:drawing>
          <wp:anchor distT="0" distB="0" distL="114300" distR="114300" simplePos="0" relativeHeight="251659264" behindDoc="1" locked="0" layoutInCell="1" allowOverlap="1" wp14:anchorId="51A2C359" wp14:editId="2AB078F8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12137677" cy="10687050"/>
            <wp:effectExtent l="0" t="0" r="0" b="0"/>
            <wp:wrapNone/>
            <wp:docPr id="3" name="Obrázek 3" descr="C:\Users\liska.p\Desktop\Moje\Aktuální akce\Nemocnice Jihlava\Pavilon následné péče\VIZUALIZACE\20200409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ska.p\Desktop\Moje\Aktuální akce\Nemocnice Jihlava\Pavilon následné péče\VIZUALIZACE\20200409_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942"/>
                    <a:stretch/>
                  </pic:blipFill>
                  <pic:spPr bwMode="auto">
                    <a:xfrm>
                      <a:off x="0" y="0"/>
                      <a:ext cx="12137677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DE5" w:rsidRPr="00E16D89">
        <w:rPr>
          <w:rFonts w:ascii="Arial" w:hAnsi="Arial" w:cs="Arial"/>
          <w:b/>
          <w:color w:val="767171" w:themeColor="background2" w:themeShade="80"/>
          <w:sz w:val="56"/>
        </w:rPr>
        <w:t xml:space="preserve">Nemocnice </w:t>
      </w:r>
      <w:r w:rsidR="00FA3DE5" w:rsidRPr="00C55D21">
        <w:rPr>
          <w:rFonts w:ascii="Arial" w:hAnsi="Arial" w:cs="Arial"/>
          <w:b/>
          <w:color w:val="767171" w:themeColor="background2" w:themeShade="80"/>
          <w:sz w:val="56"/>
        </w:rPr>
        <w:t>Jihlava</w:t>
      </w:r>
    </w:p>
    <w:p w14:paraId="5343F9C1" w14:textId="77777777" w:rsidR="00FA3DE5" w:rsidRPr="00E16D89" w:rsidRDefault="00FA3DE5" w:rsidP="00FA3DE5">
      <w:pPr>
        <w:spacing w:after="0"/>
        <w:jc w:val="center"/>
        <w:rPr>
          <w:rFonts w:ascii="Arial" w:hAnsi="Arial" w:cs="Arial"/>
          <w:color w:val="767171" w:themeColor="background2" w:themeShade="80"/>
          <w:sz w:val="32"/>
        </w:rPr>
      </w:pPr>
      <w:r w:rsidRPr="00C55D21">
        <w:rPr>
          <w:rFonts w:ascii="Arial" w:hAnsi="Arial" w:cs="Arial"/>
          <w:b/>
          <w:color w:val="767171" w:themeColor="background2" w:themeShade="80"/>
          <w:sz w:val="28"/>
        </w:rPr>
        <w:t xml:space="preserve">Pavilon rehabilitační, následné a geriatrické </w:t>
      </w:r>
      <w:r w:rsidRPr="00E16D89">
        <w:rPr>
          <w:rFonts w:ascii="Arial" w:hAnsi="Arial" w:cs="Arial"/>
          <w:b/>
          <w:color w:val="767171" w:themeColor="background2" w:themeShade="80"/>
          <w:sz w:val="28"/>
        </w:rPr>
        <w:t>péče a parkovací dům</w:t>
      </w:r>
    </w:p>
    <w:p w14:paraId="79CD18A2" w14:textId="658B7AA4" w:rsidR="00FA3DE5" w:rsidRPr="00E16D89" w:rsidRDefault="00AE2ABF" w:rsidP="0096584B">
      <w:pPr>
        <w:spacing w:before="7200" w:after="0"/>
        <w:jc w:val="center"/>
        <w:rPr>
          <w:rFonts w:ascii="Arial" w:hAnsi="Arial" w:cs="Arial"/>
          <w:color w:val="767171" w:themeColor="background2" w:themeShade="80"/>
          <w:sz w:val="48"/>
        </w:rPr>
      </w:pPr>
      <w:r w:rsidRPr="00E16D89">
        <w:rPr>
          <w:rFonts w:ascii="Arial" w:hAnsi="Arial" w:cs="Arial"/>
          <w:color w:val="767171" w:themeColor="background2" w:themeShade="80"/>
          <w:sz w:val="48"/>
        </w:rPr>
        <w:t>Příloha</w:t>
      </w:r>
      <w:r w:rsidR="00FA3DE5" w:rsidRPr="00E16D89">
        <w:rPr>
          <w:rFonts w:ascii="Arial" w:hAnsi="Arial" w:cs="Arial"/>
          <w:color w:val="767171" w:themeColor="background2" w:themeShade="80"/>
          <w:sz w:val="48"/>
        </w:rPr>
        <w:t xml:space="preserve"> B.1.2</w:t>
      </w:r>
    </w:p>
    <w:p w14:paraId="72497CA3" w14:textId="4FF6AE5C" w:rsidR="001C5085" w:rsidRDefault="00DE489C" w:rsidP="001C5085">
      <w:pPr>
        <w:spacing w:after="0"/>
        <w:jc w:val="center"/>
        <w:rPr>
          <w:rFonts w:ascii="Arial" w:hAnsi="Arial" w:cs="Arial"/>
          <w:b/>
          <w:color w:val="767171" w:themeColor="background2" w:themeShade="80"/>
          <w:sz w:val="48"/>
        </w:rPr>
      </w:pPr>
      <w:r w:rsidRPr="00E16D89">
        <w:rPr>
          <w:rFonts w:ascii="Arial" w:hAnsi="Arial" w:cs="Arial"/>
          <w:b/>
          <w:color w:val="767171" w:themeColor="background2" w:themeShade="80"/>
          <w:sz w:val="48"/>
        </w:rPr>
        <w:t xml:space="preserve">Specifické požadavky </w:t>
      </w:r>
      <w:r w:rsidR="00FC0C6D">
        <w:rPr>
          <w:rFonts w:ascii="Arial" w:hAnsi="Arial" w:cs="Arial"/>
          <w:b/>
          <w:color w:val="767171" w:themeColor="background2" w:themeShade="80"/>
          <w:sz w:val="48"/>
        </w:rPr>
        <w:t>Objednatele</w:t>
      </w:r>
      <w:r w:rsidR="001C5085">
        <w:rPr>
          <w:rFonts w:ascii="Arial" w:hAnsi="Arial" w:cs="Arial"/>
          <w:b/>
          <w:color w:val="767171" w:themeColor="background2" w:themeShade="80"/>
          <w:sz w:val="48"/>
        </w:rPr>
        <w:br w:type="page"/>
      </w:r>
    </w:p>
    <w:p w14:paraId="081DFDC5" w14:textId="448C1B9E" w:rsidR="00FA3DE5" w:rsidRPr="00E16D89" w:rsidRDefault="00FA3DE5" w:rsidP="00E16D89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lastRenderedPageBreak/>
        <w:t xml:space="preserve">Příloha „Specifické požadavky </w:t>
      </w:r>
      <w:r w:rsidR="00FC0C6D">
        <w:rPr>
          <w:rFonts w:ascii="Arial" w:hAnsi="Arial" w:cs="Arial"/>
        </w:rPr>
        <w:t>Objednatele</w:t>
      </w:r>
      <w:r w:rsidRPr="00E16D89">
        <w:rPr>
          <w:rFonts w:ascii="Arial" w:hAnsi="Arial" w:cs="Arial"/>
        </w:rPr>
        <w:t xml:space="preserve">“ je tvořena třemi samostatnými dokumenty, popisující specifické požadavky objednatele na modely BIM nad rámec Datového standardu staveb České agentury pro standardizaci. </w:t>
      </w:r>
    </w:p>
    <w:p w14:paraId="019D2771" w14:textId="77777777" w:rsidR="00FA3DE5" w:rsidRPr="00E16D89" w:rsidRDefault="00FA3DE5" w:rsidP="00E16D89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Tyto přílohy dále zpodrobňují tzv. principy tvorby digit</w:t>
      </w:r>
      <w:bookmarkStart w:id="0" w:name="_GoBack"/>
      <w:bookmarkEnd w:id="0"/>
      <w:r w:rsidRPr="00E16D89">
        <w:rPr>
          <w:rFonts w:ascii="Arial" w:hAnsi="Arial" w:cs="Arial"/>
        </w:rPr>
        <w:t xml:space="preserve">álních modelů stavby (DiMS) popsané v metodice </w:t>
      </w:r>
      <w:r w:rsidRPr="00E16D89">
        <w:rPr>
          <w:rFonts w:ascii="Arial" w:hAnsi="Arial" w:cs="Arial"/>
          <w:i/>
          <w:iCs/>
        </w:rPr>
        <w:t>Principy tvorby DiMS podle Datového standardu staveb (DSS) pro pozemní stavby – pro pilotní projekty</w:t>
      </w:r>
      <w:r w:rsidRPr="00E16D89">
        <w:rPr>
          <w:rFonts w:ascii="Arial" w:hAnsi="Arial" w:cs="Arial"/>
        </w:rPr>
        <w:t xml:space="preserve">, jež tvoří přílohu </w:t>
      </w:r>
      <w:r w:rsidRPr="00E16D89">
        <w:rPr>
          <w:rFonts w:ascii="Arial" w:hAnsi="Arial" w:cs="Arial"/>
          <w:i/>
          <w:iCs/>
        </w:rPr>
        <w:t xml:space="preserve">I.A/ Specifické požadavky na informace </w:t>
      </w:r>
      <w:r w:rsidRPr="00E16D89">
        <w:rPr>
          <w:rFonts w:ascii="Arial" w:hAnsi="Arial" w:cs="Arial"/>
        </w:rPr>
        <w:t xml:space="preserve">pravidel pro tvorbu, předání a užívání informačního modelu – BIM Protokolu. </w:t>
      </w:r>
    </w:p>
    <w:p w14:paraId="04FEC85C" w14:textId="77777777" w:rsidR="00FA3DE5" w:rsidRPr="00E16D89" w:rsidRDefault="00FA3DE5" w:rsidP="00E16D89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Jedná se o tyto přílohy:</w:t>
      </w:r>
    </w:p>
    <w:p w14:paraId="3D592EA4" w14:textId="77777777" w:rsidR="00FA3DE5" w:rsidRPr="00E16D89" w:rsidRDefault="00FA3DE5" w:rsidP="00CE5171">
      <w:pPr>
        <w:pStyle w:val="Odstavecseseznamem"/>
        <w:numPr>
          <w:ilvl w:val="0"/>
          <w:numId w:val="7"/>
        </w:numPr>
        <w:ind w:left="568" w:hanging="284"/>
        <w:contextualSpacing w:val="0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 xml:space="preserve">Příloha B.1.2.1 – Specifické požadavky </w:t>
      </w:r>
      <w:r w:rsidR="00C303FD">
        <w:rPr>
          <w:rFonts w:ascii="Arial" w:hAnsi="Arial" w:cs="Arial"/>
        </w:rPr>
        <w:t>O</w:t>
      </w:r>
      <w:r w:rsidRPr="00E16D89">
        <w:rPr>
          <w:rFonts w:ascii="Arial" w:hAnsi="Arial" w:cs="Arial"/>
        </w:rPr>
        <w:t>bjednatele – DUR</w:t>
      </w:r>
    </w:p>
    <w:p w14:paraId="215F17EA" w14:textId="77777777" w:rsidR="00FA3DE5" w:rsidRPr="00E16D89" w:rsidRDefault="00FA3DE5" w:rsidP="00CE5171">
      <w:pPr>
        <w:pStyle w:val="Odstavecseseznamem"/>
        <w:numPr>
          <w:ilvl w:val="0"/>
          <w:numId w:val="7"/>
        </w:numPr>
        <w:ind w:left="568" w:hanging="284"/>
        <w:contextualSpacing w:val="0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 xml:space="preserve">Příloha B.1.2.2 – Specifické požadavky </w:t>
      </w:r>
      <w:r w:rsidR="00C303FD">
        <w:rPr>
          <w:rFonts w:ascii="Arial" w:hAnsi="Arial" w:cs="Arial"/>
        </w:rPr>
        <w:t>O</w:t>
      </w:r>
      <w:r w:rsidRPr="00E16D89">
        <w:rPr>
          <w:rFonts w:ascii="Arial" w:hAnsi="Arial" w:cs="Arial"/>
        </w:rPr>
        <w:t>bjednatele – DSP</w:t>
      </w:r>
    </w:p>
    <w:p w14:paraId="5825276D" w14:textId="77777777" w:rsidR="00FA3DE5" w:rsidRPr="00E16D89" w:rsidRDefault="00FA3DE5" w:rsidP="00CE5171">
      <w:pPr>
        <w:pStyle w:val="Odstavecseseznamem"/>
        <w:numPr>
          <w:ilvl w:val="0"/>
          <w:numId w:val="7"/>
        </w:numPr>
        <w:ind w:left="568" w:hanging="284"/>
        <w:contextualSpacing w:val="0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 xml:space="preserve">Příloha B.1.2.3 – Specifické požadavky </w:t>
      </w:r>
      <w:r w:rsidR="00C303FD">
        <w:rPr>
          <w:rFonts w:ascii="Arial" w:hAnsi="Arial" w:cs="Arial"/>
        </w:rPr>
        <w:t>O</w:t>
      </w:r>
      <w:r w:rsidRPr="00E16D89">
        <w:rPr>
          <w:rFonts w:ascii="Arial" w:hAnsi="Arial" w:cs="Arial"/>
        </w:rPr>
        <w:t>bjednatele – DPS</w:t>
      </w:r>
    </w:p>
    <w:p w14:paraId="24665C03" w14:textId="72CA07B2" w:rsidR="00FA3DE5" w:rsidRPr="00E16D89" w:rsidRDefault="00FA3DE5" w:rsidP="00E16D89">
      <w:pPr>
        <w:pStyle w:val="Bezmezer"/>
        <w:spacing w:after="160" w:line="259" w:lineRule="auto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 xml:space="preserve">Tyto přílohy navazují na uvedenou metodiku, zejména pak na ustanovení odst. 7 PODROBNOST DiMS („G“ A „I“), kdy rozsah a podrobnost dokumentace a tím i DiMS je definována jednak vyhláškou č. 499/2006 Sb., o dokumentaci stavby a EN 17 412 (LOIN, Level of </w:t>
      </w:r>
      <w:r w:rsidR="00D93495">
        <w:rPr>
          <w:rFonts w:ascii="Arial" w:hAnsi="Arial" w:cs="Arial"/>
        </w:rPr>
        <w:t>I</w:t>
      </w:r>
      <w:r w:rsidRPr="00E16D89">
        <w:rPr>
          <w:rFonts w:ascii="Arial" w:hAnsi="Arial" w:cs="Arial"/>
        </w:rPr>
        <w:t xml:space="preserve">nformation </w:t>
      </w:r>
      <w:r w:rsidR="00D93495">
        <w:rPr>
          <w:rFonts w:ascii="Arial" w:hAnsi="Arial" w:cs="Arial"/>
        </w:rPr>
        <w:t>N</w:t>
      </w:r>
      <w:r w:rsidRPr="00E16D89">
        <w:rPr>
          <w:rFonts w:ascii="Arial" w:hAnsi="Arial" w:cs="Arial"/>
        </w:rPr>
        <w:t>eed) pro tento projekt následovně:</w:t>
      </w:r>
    </w:p>
    <w:p w14:paraId="05E4A9A6" w14:textId="778024DD" w:rsidR="00FA3DE5" w:rsidRPr="00E16D89" w:rsidRDefault="00FA3DE5" w:rsidP="00E16D89">
      <w:pPr>
        <w:pStyle w:val="Odstavecseseznamem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 xml:space="preserve">účel užití: viz </w:t>
      </w:r>
      <w:r w:rsidR="006103AB">
        <w:rPr>
          <w:rFonts w:ascii="Arial" w:hAnsi="Arial" w:cs="Arial"/>
        </w:rPr>
        <w:t xml:space="preserve">Zadávací </w:t>
      </w:r>
      <w:r w:rsidR="006103AB" w:rsidRPr="006103AB">
        <w:rPr>
          <w:rFonts w:ascii="Arial" w:hAnsi="Arial" w:cs="Arial"/>
          <w:color w:val="000000" w:themeColor="text1"/>
        </w:rPr>
        <w:t xml:space="preserve">dokumentace </w:t>
      </w:r>
      <w:r w:rsidR="00FC1AE9" w:rsidRPr="006103AB">
        <w:rPr>
          <w:rFonts w:ascii="Arial" w:hAnsi="Arial" w:cs="Arial"/>
          <w:color w:val="000000" w:themeColor="text1"/>
        </w:rPr>
        <w:t>–</w:t>
      </w:r>
      <w:r w:rsidR="00FC1AE9">
        <w:rPr>
          <w:rFonts w:ascii="Arial" w:hAnsi="Arial" w:cs="Arial"/>
          <w:color w:val="000000" w:themeColor="text1"/>
        </w:rPr>
        <w:t xml:space="preserve"> </w:t>
      </w:r>
      <w:r w:rsidR="00053209" w:rsidRPr="006103AB">
        <w:rPr>
          <w:rFonts w:ascii="Arial" w:hAnsi="Arial" w:cs="Arial"/>
          <w:color w:val="000000" w:themeColor="text1"/>
        </w:rPr>
        <w:t xml:space="preserve">Příloha č. </w:t>
      </w:r>
      <w:r w:rsidR="001A779D">
        <w:rPr>
          <w:rFonts w:ascii="Arial" w:hAnsi="Arial" w:cs="Arial"/>
          <w:color w:val="000000" w:themeColor="text1"/>
        </w:rPr>
        <w:t>6</w:t>
      </w:r>
      <w:r w:rsidR="001A779D" w:rsidRPr="006103AB">
        <w:rPr>
          <w:rFonts w:ascii="Arial" w:hAnsi="Arial" w:cs="Arial"/>
          <w:color w:val="000000" w:themeColor="text1"/>
        </w:rPr>
        <w:t xml:space="preserve"> </w:t>
      </w:r>
      <w:r w:rsidRPr="006103AB">
        <w:rPr>
          <w:rFonts w:ascii="Arial" w:hAnsi="Arial" w:cs="Arial"/>
          <w:color w:val="000000" w:themeColor="text1"/>
        </w:rPr>
        <w:t xml:space="preserve">Seznam účelů </w:t>
      </w:r>
      <w:r w:rsidRPr="00E16D89">
        <w:rPr>
          <w:rFonts w:ascii="Arial" w:hAnsi="Arial" w:cs="Arial"/>
        </w:rPr>
        <w:t>užití BIM</w:t>
      </w:r>
      <w:r w:rsidR="003E1593">
        <w:rPr>
          <w:rFonts w:ascii="Arial" w:hAnsi="Arial" w:cs="Arial"/>
        </w:rPr>
        <w:t>;</w:t>
      </w:r>
    </w:p>
    <w:p w14:paraId="304CEE84" w14:textId="49DD69CF" w:rsidR="00FA3DE5" w:rsidRPr="00E16D89" w:rsidRDefault="00FA3DE5" w:rsidP="00E16D89">
      <w:pPr>
        <w:pStyle w:val="Odstavecseseznamem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aktéra: veřejný zadavatel</w:t>
      </w:r>
      <w:r w:rsidR="003E1593">
        <w:rPr>
          <w:rFonts w:ascii="Arial" w:hAnsi="Arial" w:cs="Arial"/>
        </w:rPr>
        <w:t>;</w:t>
      </w:r>
    </w:p>
    <w:p w14:paraId="1267140D" w14:textId="4E3115CC" w:rsidR="00FA3DE5" w:rsidRPr="00E16D89" w:rsidRDefault="00FA3DE5" w:rsidP="00E16D89">
      <w:pPr>
        <w:pStyle w:val="Odstavecseseznamem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milník: DUR, DSP</w:t>
      </w:r>
      <w:r w:rsidR="00D120B2">
        <w:rPr>
          <w:rFonts w:ascii="Arial" w:hAnsi="Arial" w:cs="Arial"/>
        </w:rPr>
        <w:t>,</w:t>
      </w:r>
      <w:r w:rsidRPr="00E16D89">
        <w:rPr>
          <w:rFonts w:ascii="Arial" w:hAnsi="Arial" w:cs="Arial"/>
        </w:rPr>
        <w:t xml:space="preserve"> DPS</w:t>
      </w:r>
      <w:r w:rsidR="003E1593">
        <w:rPr>
          <w:rFonts w:ascii="Arial" w:hAnsi="Arial" w:cs="Arial"/>
        </w:rPr>
        <w:t>;</w:t>
      </w:r>
    </w:p>
    <w:p w14:paraId="1778DEE3" w14:textId="4C1E06A7" w:rsidR="00FA3DE5" w:rsidRPr="00E16D89" w:rsidRDefault="00FA3DE5" w:rsidP="00E16D89">
      <w:pPr>
        <w:pStyle w:val="Odstavecseseznamem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zatřídění do klasifikace CCI v rámci DSS, resp. DSO (Datového standardu Objednatele)</w:t>
      </w:r>
      <w:r w:rsidR="003E1593">
        <w:rPr>
          <w:rFonts w:ascii="Arial" w:hAnsi="Arial" w:cs="Arial"/>
        </w:rPr>
        <w:t>;</w:t>
      </w:r>
    </w:p>
    <w:p w14:paraId="130B6BBB" w14:textId="36F222D0" w:rsidR="00FA3DE5" w:rsidRPr="00E16D89" w:rsidRDefault="00FA3DE5" w:rsidP="00E16D89">
      <w:pPr>
        <w:pStyle w:val="Odstavecseseznamem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požadavky na geometrii – G: G1, G2, G3</w:t>
      </w:r>
      <w:r w:rsidR="00252DFA">
        <w:rPr>
          <w:rFonts w:ascii="Arial" w:hAnsi="Arial" w:cs="Arial"/>
        </w:rPr>
        <w:t xml:space="preserve">, rozpracované </w:t>
      </w:r>
      <w:r w:rsidR="00D7463C">
        <w:rPr>
          <w:rFonts w:ascii="Arial" w:hAnsi="Arial" w:cs="Arial"/>
        </w:rPr>
        <w:t>těmito specifickými požadavky</w:t>
      </w:r>
      <w:r w:rsidR="003E1593">
        <w:rPr>
          <w:rFonts w:ascii="Arial" w:hAnsi="Arial" w:cs="Arial"/>
        </w:rPr>
        <w:t>;</w:t>
      </w:r>
    </w:p>
    <w:p w14:paraId="3830A06D" w14:textId="022E5FDB" w:rsidR="00FA3DE5" w:rsidRPr="00E16D89" w:rsidRDefault="00FA3DE5" w:rsidP="00E16D89">
      <w:pPr>
        <w:pStyle w:val="Odstavecseseznamem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požadavky na alfanumerické informace – I: dle DSO</w:t>
      </w:r>
      <w:r w:rsidR="003E1593">
        <w:rPr>
          <w:rFonts w:ascii="Arial" w:hAnsi="Arial" w:cs="Arial"/>
        </w:rPr>
        <w:t>;</w:t>
      </w:r>
    </w:p>
    <w:p w14:paraId="2F46FE9E" w14:textId="13F4A158" w:rsidR="0010266A" w:rsidRPr="003E1593" w:rsidRDefault="00FA3DE5" w:rsidP="0010266A">
      <w:pPr>
        <w:pStyle w:val="Odstavecseseznamem"/>
        <w:numPr>
          <w:ilvl w:val="0"/>
          <w:numId w:val="7"/>
        </w:numPr>
        <w:ind w:left="567" w:hanging="283"/>
        <w:jc w:val="both"/>
        <w:rPr>
          <w:rFonts w:ascii="Arial" w:hAnsi="Arial" w:cs="Arial"/>
        </w:rPr>
      </w:pPr>
      <w:r w:rsidRPr="00E16D89">
        <w:rPr>
          <w:rFonts w:ascii="Arial" w:hAnsi="Arial" w:cs="Arial"/>
        </w:rPr>
        <w:t>požadavky na dokumenty: dle Příloh</w:t>
      </w:r>
      <w:r w:rsidR="00D93495">
        <w:rPr>
          <w:rFonts w:ascii="Arial" w:hAnsi="Arial" w:cs="Arial"/>
        </w:rPr>
        <w:t>y</w:t>
      </w:r>
      <w:r w:rsidRPr="00E16D89">
        <w:rPr>
          <w:rFonts w:ascii="Arial" w:hAnsi="Arial" w:cs="Arial"/>
        </w:rPr>
        <w:t xml:space="preserve"> B.1.1 </w:t>
      </w:r>
      <w:r w:rsidR="00E16D89" w:rsidRPr="00E16D89">
        <w:rPr>
          <w:rFonts w:ascii="Arial" w:hAnsi="Arial" w:cs="Arial"/>
        </w:rPr>
        <w:t>–</w:t>
      </w:r>
      <w:r w:rsidRPr="00E16D89">
        <w:rPr>
          <w:rFonts w:ascii="Arial" w:hAnsi="Arial" w:cs="Arial"/>
        </w:rPr>
        <w:t xml:space="preserve"> Požadavky </w:t>
      </w:r>
      <w:r w:rsidR="00C303FD">
        <w:rPr>
          <w:rFonts w:ascii="Arial" w:hAnsi="Arial" w:cs="Arial"/>
        </w:rPr>
        <w:t>O</w:t>
      </w:r>
      <w:r w:rsidRPr="00E16D89">
        <w:rPr>
          <w:rFonts w:ascii="Arial" w:hAnsi="Arial" w:cs="Arial"/>
        </w:rPr>
        <w:t>bjednatele na informace</w:t>
      </w:r>
      <w:r w:rsidR="003E1593">
        <w:rPr>
          <w:rFonts w:ascii="Arial" w:hAnsi="Arial" w:cs="Arial"/>
        </w:rPr>
        <w:t>.</w:t>
      </w:r>
    </w:p>
    <w:sectPr w:rsidR="0010266A" w:rsidRPr="003E1593" w:rsidSect="00125F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A0B2" w16cex:dateUtc="2022-03-29T13:13:00Z"/>
  <w16cex:commentExtensible w16cex:durableId="25EDA117" w16cex:dateUtc="2022-03-29T1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059D71" w16cid:durableId="25EDA0B2"/>
  <w16cid:commentId w16cid:paraId="420BE105" w16cid:durableId="25EDA1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A77E9" w14:textId="77777777" w:rsidR="00865F42" w:rsidRDefault="00865F42">
      <w:pPr>
        <w:spacing w:after="0" w:line="240" w:lineRule="auto"/>
      </w:pPr>
      <w:r>
        <w:separator/>
      </w:r>
    </w:p>
  </w:endnote>
  <w:endnote w:type="continuationSeparator" w:id="0">
    <w:p w14:paraId="1FE29EFD" w14:textId="77777777" w:rsidR="00865F42" w:rsidRDefault="00865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52771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05066FF" w14:textId="0D40C6AB" w:rsidR="003E1593" w:rsidRPr="003E1593" w:rsidRDefault="003E1593">
        <w:pPr>
          <w:pStyle w:val="Zpat"/>
          <w:jc w:val="center"/>
          <w:rPr>
            <w:rFonts w:ascii="Arial" w:hAnsi="Arial" w:cs="Arial"/>
          </w:rPr>
        </w:pPr>
        <w:r w:rsidRPr="003E1593">
          <w:rPr>
            <w:rFonts w:ascii="Arial" w:hAnsi="Arial" w:cs="Arial"/>
          </w:rPr>
          <w:fldChar w:fldCharType="begin"/>
        </w:r>
        <w:r w:rsidRPr="003E1593">
          <w:rPr>
            <w:rFonts w:ascii="Arial" w:hAnsi="Arial" w:cs="Arial"/>
          </w:rPr>
          <w:instrText>PAGE   \* MERGEFORMAT</w:instrText>
        </w:r>
        <w:r w:rsidRPr="003E1593">
          <w:rPr>
            <w:rFonts w:ascii="Arial" w:hAnsi="Arial" w:cs="Arial"/>
          </w:rPr>
          <w:fldChar w:fldCharType="separate"/>
        </w:r>
        <w:r w:rsidR="00CC534D">
          <w:rPr>
            <w:rFonts w:ascii="Arial" w:hAnsi="Arial" w:cs="Arial"/>
            <w:noProof/>
          </w:rPr>
          <w:t>2</w:t>
        </w:r>
        <w:r w:rsidRPr="003E1593">
          <w:rPr>
            <w:rFonts w:ascii="Arial" w:hAnsi="Arial" w:cs="Arial"/>
          </w:rPr>
          <w:fldChar w:fldCharType="end"/>
        </w:r>
      </w:p>
    </w:sdtContent>
  </w:sdt>
  <w:p w14:paraId="2FE539BC" w14:textId="77777777" w:rsidR="003E1593" w:rsidRDefault="003E15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1B5D6" w14:textId="77777777" w:rsidR="00865F42" w:rsidRDefault="00865F42">
      <w:pPr>
        <w:spacing w:after="0" w:line="240" w:lineRule="auto"/>
      </w:pPr>
      <w:r>
        <w:separator/>
      </w:r>
    </w:p>
  </w:footnote>
  <w:footnote w:type="continuationSeparator" w:id="0">
    <w:p w14:paraId="42EFE72D" w14:textId="77777777" w:rsidR="00865F42" w:rsidRDefault="00865F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47639" w14:textId="7556EC34" w:rsidR="00904FDD" w:rsidRPr="003B69DB" w:rsidRDefault="00904FDD" w:rsidP="00904FDD">
    <w:pPr>
      <w:pStyle w:val="Zhlav"/>
      <w:ind w:firstLine="709"/>
      <w:rPr>
        <w:rFonts w:ascii="Arial" w:hAnsi="Arial" w:cs="Arial"/>
        <w:sz w:val="18"/>
      </w:rPr>
    </w:pPr>
    <w:r>
      <w:rPr>
        <w:rFonts w:ascii="Arial" w:hAnsi="Arial" w:cs="Arial"/>
        <w:noProof/>
        <w:sz w:val="14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C29E12" wp14:editId="7E36E0B1">
              <wp:simplePos x="0" y="0"/>
              <wp:positionH relativeFrom="column">
                <wp:posOffset>-21971</wp:posOffset>
              </wp:positionH>
              <wp:positionV relativeFrom="paragraph">
                <wp:posOffset>347777</wp:posOffset>
              </wp:positionV>
              <wp:extent cx="5815584" cy="0"/>
              <wp:effectExtent l="0" t="0" r="3302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558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F4B9EA3" id="Přímá spojnice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27.4pt" to="456.1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" strokecolor="black [3200]" strokeweight=".5pt">
              <v:stroke joinstyle="miter"/>
            </v:line>
          </w:pict>
        </mc:Fallback>
      </mc:AlternateContent>
    </w:r>
    <w:r w:rsidRPr="003B69DB">
      <w:rPr>
        <w:rFonts w:ascii="Arial" w:hAnsi="Arial" w:cs="Arial"/>
        <w:sz w:val="14"/>
      </w:rPr>
      <w:t>Pavilon rehabilitační, následné a geriatrické péče</w:t>
    </w:r>
    <w:r>
      <w:rPr>
        <w:rFonts w:ascii="Arial" w:hAnsi="Arial" w:cs="Arial"/>
        <w:sz w:val="14"/>
      </w:rPr>
      <w:t xml:space="preserve"> </w:t>
    </w:r>
    <w:r w:rsidRPr="003B69DB">
      <w:rPr>
        <w:rFonts w:ascii="Arial" w:hAnsi="Arial" w:cs="Arial"/>
        <w:sz w:val="14"/>
      </w:rPr>
      <w:t>a parkovací dům</w:t>
    </w:r>
    <w:r w:rsidRPr="003B69DB">
      <w:rPr>
        <w:rFonts w:ascii="Arial" w:hAnsi="Arial" w:cs="Arial"/>
        <w:noProof/>
        <w:sz w:val="18"/>
        <w:lang w:eastAsia="cs-CZ"/>
      </w:rPr>
      <w:drawing>
        <wp:anchor distT="0" distB="0" distL="114300" distR="114300" simplePos="0" relativeHeight="251661312" behindDoc="1" locked="1" layoutInCell="1" allowOverlap="1" wp14:anchorId="1A56E36F" wp14:editId="125FD9FE">
          <wp:simplePos x="0" y="0"/>
          <wp:positionH relativeFrom="margin">
            <wp:posOffset>-635</wp:posOffset>
          </wp:positionH>
          <wp:positionV relativeFrom="topMargin">
            <wp:posOffset>358140</wp:posOffset>
          </wp:positionV>
          <wp:extent cx="962660" cy="359410"/>
          <wp:effectExtent l="0" t="0" r="0" b="2540"/>
          <wp:wrapTight wrapText="bothSides">
            <wp:wrapPolygon edited="0">
              <wp:start x="12396" y="0"/>
              <wp:lineTo x="0" y="10304"/>
              <wp:lineTo x="0" y="19463"/>
              <wp:lineTo x="3420" y="20608"/>
              <wp:lineTo x="9831" y="20608"/>
              <wp:lineTo x="20945" y="19463"/>
              <wp:lineTo x="20945" y="2290"/>
              <wp:lineTo x="15388" y="0"/>
              <wp:lineTo x="12396" y="0"/>
            </wp:wrapPolygon>
          </wp:wrapTight>
          <wp:docPr id="4" name="Obrázek 4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4"/>
      </w:rPr>
      <w:tab/>
      <w:t xml:space="preserve">Příloha B.1.2 </w:t>
    </w:r>
    <w:r w:rsidRPr="00904FDD">
      <w:rPr>
        <w:rFonts w:ascii="Arial" w:hAnsi="Arial" w:cs="Arial"/>
        <w:sz w:val="14"/>
      </w:rPr>
      <w:t>Specifické požadavky</w:t>
    </w:r>
    <w:r>
      <w:rPr>
        <w:rFonts w:ascii="Arial" w:hAnsi="Arial" w:cs="Arial"/>
        <w:sz w:val="14"/>
      </w:rPr>
      <w:br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Pr="00904FDD">
      <w:rPr>
        <w:rFonts w:ascii="Arial" w:hAnsi="Arial" w:cs="Arial"/>
        <w:sz w:val="14"/>
      </w:rPr>
      <w:t>Objednatele</w:t>
    </w:r>
  </w:p>
  <w:p w14:paraId="6D0827F7" w14:textId="4489929F" w:rsidR="00C67C71" w:rsidRDefault="00865F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433"/>
    <w:multiLevelType w:val="hybridMultilevel"/>
    <w:tmpl w:val="BCD4B0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998"/>
    <w:multiLevelType w:val="hybridMultilevel"/>
    <w:tmpl w:val="73FC0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B12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46E60"/>
    <w:multiLevelType w:val="hybridMultilevel"/>
    <w:tmpl w:val="74FC7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9395C"/>
    <w:multiLevelType w:val="hybridMultilevel"/>
    <w:tmpl w:val="80E68A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D5A26"/>
    <w:multiLevelType w:val="hybridMultilevel"/>
    <w:tmpl w:val="B4BAB1BC"/>
    <w:lvl w:ilvl="0" w:tplc="785CC7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81546"/>
    <w:multiLevelType w:val="hybridMultilevel"/>
    <w:tmpl w:val="6B8401E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ABF7FEC"/>
    <w:multiLevelType w:val="hybridMultilevel"/>
    <w:tmpl w:val="19BA46D0"/>
    <w:lvl w:ilvl="0" w:tplc="001CA4A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DE5"/>
    <w:rsid w:val="00053209"/>
    <w:rsid w:val="000E2186"/>
    <w:rsid w:val="0010266A"/>
    <w:rsid w:val="001A779D"/>
    <w:rsid w:val="001C5085"/>
    <w:rsid w:val="001D0903"/>
    <w:rsid w:val="00252DFA"/>
    <w:rsid w:val="002E12EA"/>
    <w:rsid w:val="00315E05"/>
    <w:rsid w:val="0034324D"/>
    <w:rsid w:val="003E0C15"/>
    <w:rsid w:val="003E1593"/>
    <w:rsid w:val="004528F7"/>
    <w:rsid w:val="006103AB"/>
    <w:rsid w:val="0064591B"/>
    <w:rsid w:val="006569D7"/>
    <w:rsid w:val="00756D50"/>
    <w:rsid w:val="007A05FB"/>
    <w:rsid w:val="00860BE4"/>
    <w:rsid w:val="00865F42"/>
    <w:rsid w:val="00870D6F"/>
    <w:rsid w:val="008A0475"/>
    <w:rsid w:val="008D22F3"/>
    <w:rsid w:val="00904FDD"/>
    <w:rsid w:val="0096584B"/>
    <w:rsid w:val="009C6330"/>
    <w:rsid w:val="00A155E4"/>
    <w:rsid w:val="00A32F01"/>
    <w:rsid w:val="00A908E5"/>
    <w:rsid w:val="00AE2ABF"/>
    <w:rsid w:val="00B61B3F"/>
    <w:rsid w:val="00C303FD"/>
    <w:rsid w:val="00C55D21"/>
    <w:rsid w:val="00C81DD9"/>
    <w:rsid w:val="00CC534D"/>
    <w:rsid w:val="00CE5171"/>
    <w:rsid w:val="00D120B2"/>
    <w:rsid w:val="00D55EC9"/>
    <w:rsid w:val="00D579CA"/>
    <w:rsid w:val="00D7463C"/>
    <w:rsid w:val="00D8363E"/>
    <w:rsid w:val="00D93495"/>
    <w:rsid w:val="00DE489C"/>
    <w:rsid w:val="00E03E0A"/>
    <w:rsid w:val="00E16610"/>
    <w:rsid w:val="00E16D89"/>
    <w:rsid w:val="00E862A0"/>
    <w:rsid w:val="00FA3DE5"/>
    <w:rsid w:val="00FC0C6D"/>
    <w:rsid w:val="00FC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2577"/>
  <w15:chartTrackingRefBased/>
  <w15:docId w15:val="{B37795B1-8674-4051-B3FC-7C8E8551A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DE5"/>
  </w:style>
  <w:style w:type="paragraph" w:styleId="Nadpis1">
    <w:name w:val="heading 1"/>
    <w:basedOn w:val="Normln"/>
    <w:next w:val="Normln"/>
    <w:link w:val="Nadpis1Char"/>
    <w:uiPriority w:val="9"/>
    <w:qFormat/>
    <w:rsid w:val="00FA3D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A3D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A3DE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A3D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3D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3DE5"/>
    <w:rPr>
      <w:sz w:val="20"/>
      <w:szCs w:val="20"/>
    </w:rPr>
  </w:style>
  <w:style w:type="paragraph" w:customStyle="1" w:styleId="Default">
    <w:name w:val="Default"/>
    <w:rsid w:val="00FA3D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FA3DE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A3DE5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FA3DE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A3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3DE5"/>
  </w:style>
  <w:style w:type="paragraph" w:styleId="Textbubliny">
    <w:name w:val="Balloon Text"/>
    <w:basedOn w:val="Normln"/>
    <w:link w:val="TextbublinyChar"/>
    <w:uiPriority w:val="99"/>
    <w:semiHidden/>
    <w:unhideWhenUsed/>
    <w:rsid w:val="00FA3D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DE5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FA3DE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1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12EA"/>
    <w:rPr>
      <w:b/>
      <w:bCs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0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4FDD"/>
  </w:style>
  <w:style w:type="paragraph" w:styleId="Revize">
    <w:name w:val="Revision"/>
    <w:hidden/>
    <w:uiPriority w:val="99"/>
    <w:semiHidden/>
    <w:rsid w:val="00D934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2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Pavel Ing. Ph. D.</dc:creator>
  <cp:keywords/>
  <dc:description/>
  <cp:lastModifiedBy>Liška Pavel Ing. Ph. D.</cp:lastModifiedBy>
  <cp:revision>24</cp:revision>
  <dcterms:created xsi:type="dcterms:W3CDTF">2022-03-23T07:03:00Z</dcterms:created>
  <dcterms:modified xsi:type="dcterms:W3CDTF">2022-04-27T11:19:00Z</dcterms:modified>
</cp:coreProperties>
</file>